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0A" w:rsidRPr="00DB6E6C" w:rsidRDefault="00E61E0A" w:rsidP="00E61E0A">
      <w:pPr>
        <w:pStyle w:val="a3"/>
        <w:rPr>
          <w:sz w:val="24"/>
          <w:szCs w:val="24"/>
        </w:rPr>
      </w:pPr>
      <w:r w:rsidRPr="00DB6E6C">
        <w:rPr>
          <w:sz w:val="24"/>
          <w:szCs w:val="24"/>
        </w:rPr>
        <w:t xml:space="preserve">ПОЛОЖЕННЯ </w:t>
      </w:r>
    </w:p>
    <w:p w:rsidR="00E61E0A" w:rsidRDefault="00E61E0A" w:rsidP="00E61E0A">
      <w:pPr>
        <w:pStyle w:val="a3"/>
        <w:rPr>
          <w:sz w:val="24"/>
          <w:szCs w:val="24"/>
        </w:rPr>
      </w:pPr>
      <w:r w:rsidRPr="00DB6E6C">
        <w:rPr>
          <w:sz w:val="24"/>
          <w:szCs w:val="24"/>
        </w:rPr>
        <w:t>про кон</w:t>
      </w:r>
      <w:r w:rsidR="00195805">
        <w:rPr>
          <w:sz w:val="24"/>
          <w:szCs w:val="24"/>
        </w:rPr>
        <w:t>курс “Студент року університету</w:t>
      </w:r>
      <w:r w:rsidRPr="00DB6E6C">
        <w:rPr>
          <w:sz w:val="24"/>
          <w:szCs w:val="24"/>
        </w:rPr>
        <w:t>”</w:t>
      </w:r>
    </w:p>
    <w:p w:rsidR="00E61E0A" w:rsidRPr="00DB6E6C" w:rsidRDefault="00E61E0A" w:rsidP="00E61E0A">
      <w:pPr>
        <w:pStyle w:val="a3"/>
        <w:jc w:val="left"/>
        <w:rPr>
          <w:sz w:val="24"/>
          <w:szCs w:val="24"/>
        </w:rPr>
      </w:pPr>
    </w:p>
    <w:p w:rsidR="00E61E0A" w:rsidRPr="00DB6E6C" w:rsidRDefault="00E61E0A" w:rsidP="00E61E0A">
      <w:pPr>
        <w:pStyle w:val="a5"/>
        <w:ind w:left="426" w:firstLine="360"/>
        <w:rPr>
          <w:sz w:val="16"/>
          <w:szCs w:val="16"/>
        </w:rPr>
      </w:pPr>
    </w:p>
    <w:p w:rsidR="00E61E0A" w:rsidRPr="00A20CAD" w:rsidRDefault="00E61E0A" w:rsidP="00E61E0A">
      <w:pPr>
        <w:pStyle w:val="a5"/>
        <w:ind w:left="426" w:firstLine="360"/>
        <w:rPr>
          <w:sz w:val="24"/>
          <w:szCs w:val="24"/>
        </w:rPr>
      </w:pPr>
      <w:r w:rsidRPr="00A20CAD">
        <w:rPr>
          <w:sz w:val="24"/>
          <w:szCs w:val="24"/>
        </w:rPr>
        <w:t>І. Мета і завдання заходу:</w:t>
      </w:r>
    </w:p>
    <w:p w:rsidR="00E61E0A" w:rsidRPr="00A20CAD" w:rsidRDefault="00E61E0A" w:rsidP="00E61E0A">
      <w:pPr>
        <w:pStyle w:val="2"/>
        <w:ind w:firstLine="709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Конкурс «Студент року університету» проводиться студентським профспілковим комітетом ТНТУ ім. І.Пулюя з метою залучення студентської молоді до активної наукової, творчої, спортивної та громадської діяльності.</w:t>
      </w:r>
    </w:p>
    <w:p w:rsidR="00E61E0A" w:rsidRPr="00B10C41" w:rsidRDefault="00E61E0A" w:rsidP="00E61E0A">
      <w:pPr>
        <w:pStyle w:val="2"/>
        <w:ind w:firstLine="709"/>
        <w:rPr>
          <w:sz w:val="24"/>
          <w:szCs w:val="24"/>
          <w:lang w:val="uk-UA"/>
        </w:rPr>
      </w:pPr>
      <w:r w:rsidRPr="00B10C41">
        <w:rPr>
          <w:sz w:val="24"/>
          <w:szCs w:val="24"/>
          <w:lang w:val="uk-UA"/>
        </w:rPr>
        <w:t xml:space="preserve">Основним завданням заходу є виявлення та відзначення кращих студентів університету у </w:t>
      </w:r>
      <w:r>
        <w:rPr>
          <w:sz w:val="24"/>
          <w:szCs w:val="24"/>
          <w:lang w:val="uk-UA"/>
        </w:rPr>
        <w:t>2011-12 н.р.</w:t>
      </w:r>
    </w:p>
    <w:p w:rsidR="00E61E0A" w:rsidRPr="00A20CAD" w:rsidRDefault="00E61E0A" w:rsidP="00E61E0A">
      <w:pPr>
        <w:pStyle w:val="2"/>
        <w:rPr>
          <w:sz w:val="24"/>
          <w:szCs w:val="24"/>
          <w:lang w:val="uk-UA"/>
        </w:rPr>
      </w:pPr>
    </w:p>
    <w:p w:rsidR="00E61E0A" w:rsidRPr="00A20CAD" w:rsidRDefault="00E61E0A" w:rsidP="00E61E0A">
      <w:pPr>
        <w:pStyle w:val="2"/>
        <w:ind w:left="720"/>
        <w:rPr>
          <w:b/>
          <w:sz w:val="24"/>
          <w:szCs w:val="24"/>
          <w:lang w:val="uk-UA"/>
        </w:rPr>
      </w:pPr>
      <w:r w:rsidRPr="00A20CAD">
        <w:rPr>
          <w:b/>
          <w:sz w:val="24"/>
          <w:szCs w:val="24"/>
          <w:lang w:val="uk-UA"/>
        </w:rPr>
        <w:t>ІІ. План проведення конкурсу:</w:t>
      </w:r>
    </w:p>
    <w:p w:rsidR="00E61E0A" w:rsidRPr="00A20CAD" w:rsidRDefault="00E61E0A" w:rsidP="00E61E0A">
      <w:pPr>
        <w:pStyle w:val="a5"/>
        <w:numPr>
          <w:ilvl w:val="0"/>
          <w:numId w:val="2"/>
        </w:numPr>
        <w:tabs>
          <w:tab w:val="left" w:pos="1134"/>
        </w:tabs>
        <w:ind w:left="709" w:firstLine="0"/>
        <w:rPr>
          <w:b w:val="0"/>
          <w:sz w:val="24"/>
          <w:szCs w:val="24"/>
        </w:rPr>
      </w:pPr>
      <w:r w:rsidRPr="00A20CAD">
        <w:rPr>
          <w:b w:val="0"/>
          <w:sz w:val="24"/>
          <w:szCs w:val="24"/>
        </w:rPr>
        <w:t xml:space="preserve">реєстрація учасників та прийом матеріалів – до </w:t>
      </w:r>
      <w:r w:rsidR="001229BD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 xml:space="preserve"> березня</w:t>
      </w:r>
      <w:r w:rsidRPr="00A20CAD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2</w:t>
      </w:r>
      <w:r w:rsidRPr="00A20CAD">
        <w:rPr>
          <w:b w:val="0"/>
          <w:sz w:val="24"/>
          <w:szCs w:val="24"/>
        </w:rPr>
        <w:t>р.;</w:t>
      </w:r>
    </w:p>
    <w:p w:rsidR="00E61E0A" w:rsidRPr="00A20CAD" w:rsidRDefault="00E61E0A" w:rsidP="00E61E0A">
      <w:pPr>
        <w:pStyle w:val="a5"/>
        <w:numPr>
          <w:ilvl w:val="0"/>
          <w:numId w:val="2"/>
        </w:numPr>
        <w:tabs>
          <w:tab w:val="left" w:pos="1134"/>
        </w:tabs>
        <w:ind w:left="709" w:firstLine="0"/>
        <w:rPr>
          <w:b w:val="0"/>
          <w:sz w:val="24"/>
          <w:szCs w:val="24"/>
        </w:rPr>
      </w:pPr>
      <w:r w:rsidRPr="00A20CAD">
        <w:rPr>
          <w:b w:val="0"/>
          <w:sz w:val="24"/>
          <w:szCs w:val="24"/>
        </w:rPr>
        <w:t xml:space="preserve">визначення переможців – до кінця </w:t>
      </w:r>
      <w:r w:rsidR="001229BD">
        <w:rPr>
          <w:b w:val="0"/>
          <w:sz w:val="24"/>
          <w:szCs w:val="24"/>
        </w:rPr>
        <w:t>березня</w:t>
      </w:r>
      <w:r w:rsidRPr="00A20CAD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2</w:t>
      </w:r>
      <w:r w:rsidRPr="00A20CAD">
        <w:rPr>
          <w:b w:val="0"/>
          <w:sz w:val="24"/>
          <w:szCs w:val="24"/>
        </w:rPr>
        <w:t>р.;</w:t>
      </w:r>
    </w:p>
    <w:p w:rsidR="00E61E0A" w:rsidRPr="00A20CAD" w:rsidRDefault="00E61E0A" w:rsidP="00E61E0A">
      <w:pPr>
        <w:pStyle w:val="a5"/>
        <w:numPr>
          <w:ilvl w:val="0"/>
          <w:numId w:val="2"/>
        </w:numPr>
        <w:tabs>
          <w:tab w:val="left" w:pos="1134"/>
        </w:tabs>
        <w:ind w:left="709" w:firstLine="0"/>
        <w:rPr>
          <w:b w:val="0"/>
          <w:sz w:val="24"/>
          <w:szCs w:val="24"/>
        </w:rPr>
      </w:pPr>
      <w:r w:rsidRPr="00A20CAD">
        <w:rPr>
          <w:b w:val="0"/>
          <w:sz w:val="24"/>
          <w:szCs w:val="24"/>
        </w:rPr>
        <w:t>святкова програма фіналу конкурсу –  травня 201</w:t>
      </w:r>
      <w:r>
        <w:rPr>
          <w:b w:val="0"/>
          <w:sz w:val="24"/>
          <w:szCs w:val="24"/>
        </w:rPr>
        <w:t>2</w:t>
      </w:r>
      <w:r w:rsidRPr="00A20CAD">
        <w:rPr>
          <w:b w:val="0"/>
          <w:sz w:val="24"/>
          <w:szCs w:val="24"/>
        </w:rPr>
        <w:t>р.</w:t>
      </w:r>
    </w:p>
    <w:p w:rsidR="00E61E0A" w:rsidRPr="00A20CAD" w:rsidRDefault="00E61E0A" w:rsidP="00E61E0A">
      <w:pPr>
        <w:pStyle w:val="a5"/>
        <w:rPr>
          <w:b w:val="0"/>
          <w:sz w:val="24"/>
          <w:szCs w:val="24"/>
        </w:rPr>
      </w:pPr>
    </w:p>
    <w:p w:rsidR="00E61E0A" w:rsidRPr="00A20CAD" w:rsidRDefault="00E61E0A" w:rsidP="00E61E0A">
      <w:pPr>
        <w:pStyle w:val="2"/>
        <w:ind w:left="720"/>
        <w:rPr>
          <w:b/>
          <w:sz w:val="24"/>
          <w:szCs w:val="24"/>
          <w:lang w:val="uk-UA"/>
        </w:rPr>
      </w:pPr>
      <w:r w:rsidRPr="00A20CAD"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ІІ</w:t>
      </w:r>
      <w:r w:rsidRPr="00A20CAD">
        <w:rPr>
          <w:b/>
          <w:sz w:val="24"/>
          <w:szCs w:val="24"/>
          <w:lang w:val="uk-UA"/>
        </w:rPr>
        <w:t>. Умови конкурсу:</w:t>
      </w:r>
    </w:p>
    <w:p w:rsidR="00E61E0A" w:rsidRPr="00A20CAD" w:rsidRDefault="00E61E0A" w:rsidP="00E61E0A">
      <w:pPr>
        <w:pStyle w:val="2"/>
        <w:ind w:firstLine="709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Конкурс проходить у номінаціях: кра</w:t>
      </w:r>
      <w:r>
        <w:rPr>
          <w:sz w:val="24"/>
          <w:szCs w:val="24"/>
          <w:lang w:val="uk-UA"/>
        </w:rPr>
        <w:t>щий студент-науковець</w:t>
      </w:r>
      <w:r w:rsidRPr="00A20CAD">
        <w:rPr>
          <w:sz w:val="24"/>
          <w:szCs w:val="24"/>
          <w:lang w:val="uk-UA"/>
        </w:rPr>
        <w:t>, митець, громадський діяч, спортсмен, профактивіст.</w:t>
      </w:r>
    </w:p>
    <w:p w:rsidR="00E61E0A" w:rsidRPr="00A20CAD" w:rsidRDefault="00E61E0A" w:rsidP="00E61E0A">
      <w:pPr>
        <w:pStyle w:val="a5"/>
        <w:ind w:firstLine="720"/>
        <w:rPr>
          <w:b w:val="0"/>
          <w:sz w:val="24"/>
          <w:szCs w:val="24"/>
        </w:rPr>
      </w:pPr>
      <w:r w:rsidRPr="00A20CAD">
        <w:rPr>
          <w:b w:val="0"/>
          <w:sz w:val="24"/>
          <w:szCs w:val="24"/>
        </w:rPr>
        <w:t>Для участі у конкурсі потрібно у визначені терміни подати у студентський профком (корпус №3-25) заповнену, відповідно до обраної номінації, анкету визначеного взірця (дод.№1) та копії документів, що засвідчують успіхи студента (дипломів, відзнак, грамот, подяк, наукових статей, патентів).</w:t>
      </w:r>
    </w:p>
    <w:p w:rsidR="00E61E0A" w:rsidRPr="00A20CAD" w:rsidRDefault="00E61E0A" w:rsidP="00E61E0A">
      <w:pPr>
        <w:pStyle w:val="2"/>
        <w:ind w:firstLine="720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Нагородження переможців відбудеться під час  святкової програми фіналу конкурсу.</w:t>
      </w:r>
    </w:p>
    <w:p w:rsidR="00E61E0A" w:rsidRPr="00A20CAD" w:rsidRDefault="00E61E0A" w:rsidP="00E61E0A">
      <w:pPr>
        <w:pStyle w:val="2"/>
        <w:ind w:firstLine="720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До участі у святковому концерті будуть запрошені кращі студентські вокальні, інструментальні та хореографічні колективи нашого університету.</w:t>
      </w:r>
    </w:p>
    <w:p w:rsidR="00E61E0A" w:rsidRPr="00A20CAD" w:rsidRDefault="00E61E0A" w:rsidP="00E61E0A">
      <w:pPr>
        <w:pStyle w:val="2"/>
        <w:ind w:firstLine="720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 xml:space="preserve">Переможці конкурсу автоматично стають учасниками обласного конкурсу «Студент року 2010» у відповідних номінаціях. </w:t>
      </w:r>
    </w:p>
    <w:p w:rsidR="00E61E0A" w:rsidRPr="00A20CAD" w:rsidRDefault="00E61E0A" w:rsidP="00E61E0A">
      <w:pPr>
        <w:pStyle w:val="2"/>
        <w:rPr>
          <w:sz w:val="24"/>
          <w:szCs w:val="24"/>
          <w:lang w:val="uk-UA"/>
        </w:rPr>
      </w:pPr>
    </w:p>
    <w:p w:rsidR="00E61E0A" w:rsidRPr="00A20CAD" w:rsidRDefault="00E61E0A" w:rsidP="00E61E0A">
      <w:pPr>
        <w:pStyle w:val="2"/>
        <w:ind w:firstLine="720"/>
        <w:rPr>
          <w:b/>
          <w:sz w:val="24"/>
          <w:szCs w:val="24"/>
          <w:lang w:val="uk-UA"/>
        </w:rPr>
      </w:pPr>
      <w:r w:rsidRPr="00A20CAD">
        <w:rPr>
          <w:b/>
          <w:sz w:val="24"/>
          <w:szCs w:val="24"/>
          <w:lang w:val="uk-UA"/>
        </w:rPr>
        <w:t>І</w:t>
      </w:r>
      <w:r w:rsidRPr="00A20CAD">
        <w:rPr>
          <w:b/>
          <w:sz w:val="24"/>
          <w:szCs w:val="24"/>
        </w:rPr>
        <w:t>V</w:t>
      </w:r>
      <w:r w:rsidRPr="00A20CAD">
        <w:rPr>
          <w:b/>
          <w:sz w:val="24"/>
          <w:szCs w:val="24"/>
          <w:lang w:val="uk-UA"/>
        </w:rPr>
        <w:t>. Керівництво та суддівство конкурсу:</w:t>
      </w:r>
    </w:p>
    <w:p w:rsidR="00E61E0A" w:rsidRPr="00A20CAD" w:rsidRDefault="00E61E0A" w:rsidP="00E61E0A">
      <w:pPr>
        <w:pStyle w:val="2"/>
        <w:tabs>
          <w:tab w:val="left" w:pos="0"/>
        </w:tabs>
        <w:ind w:firstLine="709"/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 xml:space="preserve">Загальне керівництво і організацію конкурсу здійснює Оргкомітет. До складу оргкомітету входять: </w:t>
      </w:r>
    </w:p>
    <w:p w:rsidR="00E61E0A" w:rsidRPr="00A20CAD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B10C41">
        <w:rPr>
          <w:color w:val="000000"/>
          <w:sz w:val="24"/>
          <w:szCs w:val="24"/>
          <w:shd w:val="clear" w:color="auto" w:fill="FFFFFF"/>
          <w:lang w:val="ru-RU"/>
        </w:rPr>
        <w:t>начальник відділу виховної роботи та зв’язків з громадськістю</w:t>
      </w:r>
      <w:r w:rsidRPr="00A20CAD">
        <w:rPr>
          <w:sz w:val="24"/>
          <w:szCs w:val="24"/>
          <w:lang w:val="uk-UA"/>
        </w:rPr>
        <w:t>;</w:t>
      </w:r>
    </w:p>
    <w:p w:rsidR="00E61E0A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голова студентського профкому;</w:t>
      </w:r>
    </w:p>
    <w:p w:rsidR="00E61E0A" w:rsidRPr="00B10C41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B10C41">
        <w:rPr>
          <w:sz w:val="24"/>
          <w:szCs w:val="24"/>
          <w:lang w:val="uk-UA"/>
        </w:rPr>
        <w:t>керівник мистецького сектору</w:t>
      </w:r>
      <w:r>
        <w:rPr>
          <w:sz w:val="24"/>
          <w:szCs w:val="24"/>
          <w:lang w:val="uk-UA"/>
        </w:rPr>
        <w:t>;</w:t>
      </w:r>
    </w:p>
    <w:p w:rsidR="00E61E0A" w:rsidRPr="00A20CAD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голова студентського наукового товариства;</w:t>
      </w:r>
    </w:p>
    <w:p w:rsidR="00E61E0A" w:rsidRPr="00A20CAD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голова студентської ради університету;</w:t>
      </w:r>
    </w:p>
    <w:p w:rsidR="00E61E0A" w:rsidRPr="00A20CAD" w:rsidRDefault="00E61E0A" w:rsidP="00E61E0A">
      <w:pPr>
        <w:pStyle w:val="2"/>
        <w:numPr>
          <w:ilvl w:val="0"/>
          <w:numId w:val="1"/>
        </w:numPr>
        <w:tabs>
          <w:tab w:val="left" w:pos="0"/>
        </w:tabs>
        <w:rPr>
          <w:sz w:val="24"/>
          <w:szCs w:val="24"/>
          <w:lang w:val="uk-UA"/>
        </w:rPr>
      </w:pPr>
      <w:r w:rsidRPr="00A20CAD">
        <w:rPr>
          <w:sz w:val="24"/>
          <w:szCs w:val="24"/>
          <w:lang w:val="uk-UA"/>
        </w:rPr>
        <w:t>голова спортивного клубу «Політехнік»;</w:t>
      </w:r>
    </w:p>
    <w:p w:rsidR="005B64DB" w:rsidRDefault="005B64DB"/>
    <w:sectPr w:rsidR="005B64DB" w:rsidSect="00612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18AE"/>
    <w:multiLevelType w:val="hybridMultilevel"/>
    <w:tmpl w:val="652A5718"/>
    <w:lvl w:ilvl="0" w:tplc="726059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601BD4"/>
    <w:multiLevelType w:val="hybridMultilevel"/>
    <w:tmpl w:val="77265CB6"/>
    <w:lvl w:ilvl="0" w:tplc="B5C28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>
    <w:useFELayout/>
  </w:compat>
  <w:rsids>
    <w:rsidRoot w:val="00E61E0A"/>
    <w:rsid w:val="001229BD"/>
    <w:rsid w:val="00195805"/>
    <w:rsid w:val="005B64DB"/>
    <w:rsid w:val="00612CD0"/>
    <w:rsid w:val="00E6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E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61E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E61E0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61E0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1E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E61E0A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</dc:creator>
  <cp:keywords/>
  <dc:description/>
  <cp:lastModifiedBy>PROFKOM</cp:lastModifiedBy>
  <cp:revision>3</cp:revision>
  <dcterms:created xsi:type="dcterms:W3CDTF">2012-01-16T12:26:00Z</dcterms:created>
  <dcterms:modified xsi:type="dcterms:W3CDTF">2012-01-16T14:22:00Z</dcterms:modified>
</cp:coreProperties>
</file>